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F50C6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BC69D8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  <w:bookmarkStart w:id="1" w:name="_GoBack"/>
        <w:bookmarkEnd w:id="1"/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DC3DB2" w:rsidRPr="00956C98">
              <w:rPr>
                <w:rFonts w:eastAsia="Calibri" w:cstheme="minorHAnsi"/>
                <w:sz w:val="18"/>
                <w:szCs w:val="18"/>
              </w:rPr>
              <w:t xml:space="preserve">Učenik povezuje količinu i broj, broji u skupu brojeva do 20, prikazuje brojeve do 20 na različite načine, čita i zapisuje brojeve do 20 i nulu brojkama i brojevnim riječima. Prepoznaje i imenuje jedinice i desetice do 20, rastavlja broj na jedinice i desetice, preračunava jedinice i desetice u broj. Razlikuje jednoznamenkaste i dvoznamenkaste brojeve, objašnjava vezu između vrijednosti znamenaka i vrijednosti broja. Određuje odnos među </w:t>
            </w:r>
            <w:proofErr w:type="spellStart"/>
            <w:r w:rsidR="00DC3DB2" w:rsidRPr="00956C98">
              <w:rPr>
                <w:rFonts w:eastAsia="Calibri" w:cstheme="minorHAnsi"/>
                <w:sz w:val="18"/>
                <w:szCs w:val="18"/>
              </w:rPr>
              <w:t>količinima</w:t>
            </w:r>
            <w:proofErr w:type="spellEnd"/>
            <w:r w:rsidR="00DC3DB2" w:rsidRPr="00956C98">
              <w:rPr>
                <w:rFonts w:eastAsia="Calibri" w:cstheme="minorHAnsi"/>
                <w:sz w:val="18"/>
                <w:szCs w:val="18"/>
              </w:rPr>
              <w:t xml:space="preserve"> riječima: više – manje – jednako. Određuje odnos među brojevima riječima: veći – manji – jednak. Uspoređuje brojeve matematičkim znakovima &gt;, &lt; i =. Čita i zapisuje redne brojeve, uočava redoslijed i određuje ga rednim brojem, razlikuje redne i glavne brojeve. Prepoznaje hrvatske kovanice i novčanice vrijednosti: 1 kuna, 2 kune, 5 kuna, 10 kuna i 20 kuna.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5C6222" w:rsidRDefault="005C6222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5C6222"/>
    <w:rsid w:val="007C3660"/>
    <w:rsid w:val="00906AF2"/>
    <w:rsid w:val="00BC69D8"/>
    <w:rsid w:val="00C2546F"/>
    <w:rsid w:val="00DC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0F5D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2019-04-21T07:42:00Z</dcterms:created>
  <dcterms:modified xsi:type="dcterms:W3CDTF">2019-04-22T08:22:00Z</dcterms:modified>
</cp:coreProperties>
</file>